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8" w:rsidRPr="001B6548" w:rsidRDefault="001B6548" w:rsidP="00F45ACF">
      <w:pPr>
        <w:rPr>
          <w:b/>
          <w:bCs/>
          <w:color w:val="FF0000"/>
          <w:sz w:val="28"/>
          <w:szCs w:val="28"/>
        </w:rPr>
      </w:pPr>
    </w:p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B81130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619C" w:rsidRPr="008B15D1" w:rsidTr="0060619C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467FE2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467FE2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D530AA" w:rsidRPr="008B15D1" w:rsidRDefault="00D530AA" w:rsidP="00D530AA">
      <w:pPr>
        <w:rPr>
          <w:b/>
          <w:bCs/>
          <w:iCs/>
          <w:sz w:val="24"/>
          <w:szCs w:val="24"/>
        </w:rPr>
      </w:pPr>
    </w:p>
    <w:p w:rsidR="00D95A52" w:rsidRDefault="008E5CB9" w:rsidP="00D95A52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8E5CB9">
        <w:rPr>
          <w:b/>
          <w:bCs/>
          <w:i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9858FC">
        <w:rPr>
          <w:b/>
          <w:bCs/>
          <w:iCs/>
          <w:sz w:val="24"/>
          <w:szCs w:val="24"/>
        </w:rPr>
        <w:t>администрации поселения М</w:t>
      </w:r>
      <w:r w:rsidR="00A703A0">
        <w:rPr>
          <w:b/>
          <w:bCs/>
          <w:iCs/>
          <w:sz w:val="24"/>
          <w:szCs w:val="24"/>
        </w:rPr>
        <w:t xml:space="preserve">осковский </w:t>
      </w:r>
      <w:r w:rsidRPr="008E5CB9">
        <w:rPr>
          <w:b/>
          <w:bCs/>
          <w:iCs/>
          <w:sz w:val="24"/>
          <w:szCs w:val="24"/>
        </w:rPr>
        <w:t>и членов их семей на официальном сайте администрации и предоставления этих сведений об</w:t>
      </w:r>
      <w:r w:rsidR="00D95A52">
        <w:rPr>
          <w:b/>
          <w:bCs/>
          <w:iCs/>
          <w:sz w:val="24"/>
          <w:szCs w:val="24"/>
        </w:rPr>
        <w:t>щероссийским средствам массовой</w:t>
      </w:r>
    </w:p>
    <w:p w:rsidR="008E5CB9" w:rsidRPr="008E5CB9" w:rsidRDefault="008E5CB9" w:rsidP="00D95A52">
      <w:pPr>
        <w:spacing w:before="240"/>
        <w:ind w:firstLine="567"/>
        <w:contextualSpacing/>
        <w:jc w:val="center"/>
        <w:rPr>
          <w:b/>
          <w:bCs/>
          <w:iCs/>
          <w:sz w:val="24"/>
          <w:szCs w:val="24"/>
        </w:rPr>
      </w:pPr>
      <w:r w:rsidRPr="008E5CB9">
        <w:rPr>
          <w:b/>
          <w:bCs/>
          <w:iCs/>
          <w:sz w:val="24"/>
          <w:szCs w:val="24"/>
        </w:rPr>
        <w:t>информации для опубликования</w:t>
      </w:r>
    </w:p>
    <w:p w:rsidR="008E5CB9" w:rsidRPr="008E5CB9" w:rsidRDefault="008E5CB9" w:rsidP="008E5CB9">
      <w:pPr>
        <w:spacing w:before="240"/>
        <w:ind w:firstLine="567"/>
        <w:contextualSpacing/>
        <w:jc w:val="both"/>
        <w:rPr>
          <w:bCs/>
          <w:iCs/>
          <w:sz w:val="24"/>
          <w:szCs w:val="24"/>
        </w:rPr>
      </w:pPr>
      <w:r w:rsidRPr="008E5CB9">
        <w:rPr>
          <w:bCs/>
          <w:iCs/>
          <w:sz w:val="24"/>
          <w:szCs w:val="24"/>
        </w:rPr>
        <w:t xml:space="preserve"> </w:t>
      </w:r>
    </w:p>
    <w:p w:rsidR="008E5CB9" w:rsidRDefault="008E5CB9" w:rsidP="00F921D1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8E5CB9">
        <w:rPr>
          <w:bCs/>
          <w:iCs/>
          <w:sz w:val="24"/>
          <w:szCs w:val="24"/>
        </w:rPr>
        <w:t>В соответствии с частью 6 статьи 8, частью 4 статьи 8.1 Федерального закона от 25 декабря 2008 года №</w:t>
      </w:r>
      <w:r w:rsidRPr="008E5CB9">
        <w:rPr>
          <w:bCs/>
          <w:iCs/>
          <w:sz w:val="24"/>
          <w:szCs w:val="24"/>
          <w:lang w:val="en-US"/>
        </w:rPr>
        <w:t> </w:t>
      </w:r>
      <w:r w:rsidRPr="008E5CB9">
        <w:rPr>
          <w:bCs/>
          <w:iCs/>
          <w:sz w:val="24"/>
          <w:szCs w:val="24"/>
        </w:rPr>
        <w:t xml:space="preserve">273-ФЗ «О противодействии коррупции» и частью 4 статьи 8 Федерального закона </w:t>
      </w:r>
      <w:r w:rsidRPr="008E5CB9">
        <w:rPr>
          <w:bCs/>
          <w:iCs/>
          <w:sz w:val="24"/>
          <w:szCs w:val="24"/>
        </w:rPr>
        <w:br/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A703A0">
        <w:rPr>
          <w:bCs/>
          <w:iCs/>
          <w:sz w:val="24"/>
          <w:szCs w:val="24"/>
        </w:rPr>
        <w:t>, администрация поселения Московский постановляет</w:t>
      </w:r>
      <w:r w:rsidRPr="008E5CB9">
        <w:rPr>
          <w:bCs/>
          <w:iCs/>
          <w:sz w:val="24"/>
          <w:szCs w:val="24"/>
        </w:rPr>
        <w:t xml:space="preserve">: </w:t>
      </w:r>
      <w:proofErr w:type="gramEnd"/>
    </w:p>
    <w:p w:rsidR="00A703A0" w:rsidRPr="008E5CB9" w:rsidRDefault="00A703A0" w:rsidP="00F921D1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</w:p>
    <w:p w:rsidR="008E5CB9" w:rsidRPr="008E5CB9" w:rsidRDefault="008E5CB9" w:rsidP="00F921D1">
      <w:pPr>
        <w:spacing w:before="240"/>
        <w:ind w:firstLine="709"/>
        <w:contextualSpacing/>
        <w:jc w:val="both"/>
        <w:rPr>
          <w:bCs/>
          <w:iCs/>
          <w:sz w:val="24"/>
          <w:szCs w:val="24"/>
        </w:rPr>
      </w:pPr>
      <w:bookmarkStart w:id="0" w:name="Par0"/>
      <w:bookmarkEnd w:id="0"/>
      <w:r w:rsidRPr="008E5CB9">
        <w:rPr>
          <w:bCs/>
          <w:iCs/>
          <w:sz w:val="24"/>
          <w:szCs w:val="24"/>
        </w:rPr>
        <w:t xml:space="preserve">1. Утвердить </w:t>
      </w:r>
      <w:r w:rsidR="00A703A0">
        <w:rPr>
          <w:bCs/>
          <w:iCs/>
          <w:sz w:val="24"/>
          <w:szCs w:val="24"/>
        </w:rPr>
        <w:t>прилагаемый п</w:t>
      </w:r>
      <w:r w:rsidRPr="008E5CB9">
        <w:rPr>
          <w:bCs/>
          <w:iCs/>
          <w:sz w:val="24"/>
          <w:szCs w:val="24"/>
        </w:rPr>
        <w:t xml:space="preserve">орядок размещения сведений о доходах, расходах, об имуществе и обязательствах имущественного характера муниципальных служащих </w:t>
      </w:r>
      <w:r w:rsidR="00A703A0">
        <w:rPr>
          <w:bCs/>
          <w:iCs/>
          <w:sz w:val="24"/>
          <w:szCs w:val="24"/>
        </w:rPr>
        <w:t xml:space="preserve">администрации поселения Московский </w:t>
      </w:r>
      <w:r w:rsidRPr="008E5CB9">
        <w:rPr>
          <w:bCs/>
          <w:iCs/>
          <w:sz w:val="24"/>
          <w:szCs w:val="24"/>
        </w:rPr>
        <w:t xml:space="preserve">и членов их семей на официальном сайте </w:t>
      </w:r>
      <w:r w:rsidR="00A703A0">
        <w:rPr>
          <w:bCs/>
          <w:iCs/>
          <w:sz w:val="24"/>
          <w:szCs w:val="24"/>
        </w:rPr>
        <w:t xml:space="preserve">администрации </w:t>
      </w:r>
      <w:r w:rsidRPr="008E5CB9">
        <w:rPr>
          <w:bCs/>
          <w:iCs/>
          <w:sz w:val="24"/>
          <w:szCs w:val="24"/>
        </w:rPr>
        <w:t>и предоставления этих сведений общероссийским средствам массовой информаци</w:t>
      </w:r>
      <w:r w:rsidR="00A703A0">
        <w:rPr>
          <w:bCs/>
          <w:iCs/>
          <w:sz w:val="24"/>
          <w:szCs w:val="24"/>
        </w:rPr>
        <w:t>и для опубликования</w:t>
      </w:r>
      <w:r w:rsidRPr="008E5CB9">
        <w:rPr>
          <w:bCs/>
          <w:iCs/>
          <w:sz w:val="24"/>
          <w:szCs w:val="24"/>
        </w:rPr>
        <w:t>.</w:t>
      </w:r>
    </w:p>
    <w:p w:rsidR="003849A2" w:rsidRDefault="00A703A0" w:rsidP="00F921D1">
      <w:pPr>
        <w:spacing w:before="24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Опубликовать настоящее п</w:t>
      </w:r>
      <w:r w:rsidR="00D530AA" w:rsidRPr="008B15D1">
        <w:rPr>
          <w:rFonts w:eastAsia="Calibri"/>
          <w:sz w:val="24"/>
          <w:szCs w:val="24"/>
          <w:lang w:eastAsia="en-US"/>
        </w:rPr>
        <w:t>остановление в</w:t>
      </w:r>
      <w:r w:rsidR="00E35565" w:rsidRPr="008B15D1">
        <w:t xml:space="preserve"> </w:t>
      </w:r>
      <w:r w:rsidR="00E35565" w:rsidRPr="008B15D1">
        <w:rPr>
          <w:rFonts w:eastAsia="Calibri"/>
          <w:sz w:val="24"/>
          <w:szCs w:val="24"/>
          <w:lang w:eastAsia="en-US"/>
        </w:rPr>
        <w:t xml:space="preserve">«Вестнике Совета депутатов и администрации поселения Московский» </w:t>
      </w:r>
      <w:r w:rsidR="00D530AA" w:rsidRPr="008B15D1">
        <w:rPr>
          <w:rFonts w:eastAsia="Calibri"/>
          <w:sz w:val="24"/>
          <w:szCs w:val="24"/>
          <w:lang w:eastAsia="en-US"/>
        </w:rPr>
        <w:t>и разместить на официальном сайте администрации поселения Московский.</w:t>
      </w:r>
    </w:p>
    <w:p w:rsidR="008E5CB9" w:rsidRDefault="00A703A0" w:rsidP="00F921D1">
      <w:pPr>
        <w:spacing w:before="24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3849A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9777E" w:rsidRPr="007F4610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</w:t>
      </w:r>
      <w:r w:rsidR="00C9777E" w:rsidRPr="007F4610">
        <w:rPr>
          <w:sz w:val="24"/>
          <w:szCs w:val="24"/>
        </w:rPr>
        <w:t xml:space="preserve">остановления возложить на заместителя главы администрации </w:t>
      </w:r>
      <w:r w:rsidR="00C9777E">
        <w:rPr>
          <w:sz w:val="24"/>
          <w:szCs w:val="24"/>
        </w:rPr>
        <w:t>Филатову М.А.</w:t>
      </w:r>
      <w:r w:rsidR="00194496">
        <w:rPr>
          <w:b/>
          <w:bCs/>
          <w:sz w:val="24"/>
          <w:szCs w:val="24"/>
        </w:rPr>
        <w:t xml:space="preserve">     </w:t>
      </w:r>
    </w:p>
    <w:p w:rsidR="008E5CB9" w:rsidRDefault="00194496" w:rsidP="008E5CB9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</w:t>
      </w:r>
    </w:p>
    <w:p w:rsidR="00D530AA" w:rsidRPr="008E5CB9" w:rsidRDefault="00F45ACF" w:rsidP="008E5CB9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</w:t>
      </w:r>
      <w:r w:rsidR="00444112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Д.А. Андрецова</w:t>
      </w: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C959E9" w:rsidRDefault="00C959E9" w:rsidP="00444112">
      <w:pPr>
        <w:keepNext/>
        <w:ind w:right="-13"/>
        <w:outlineLvl w:val="5"/>
        <w:rPr>
          <w:b/>
          <w:bCs/>
          <w:sz w:val="24"/>
          <w:szCs w:val="24"/>
        </w:rPr>
      </w:pPr>
    </w:p>
    <w:p w:rsidR="008E5CB9" w:rsidRDefault="008E5CB9" w:rsidP="00F921D1">
      <w:pPr>
        <w:rPr>
          <w:b/>
          <w:bCs/>
          <w:sz w:val="24"/>
          <w:szCs w:val="24"/>
        </w:rPr>
      </w:pPr>
    </w:p>
    <w:p w:rsidR="008E5CB9" w:rsidRDefault="008E5CB9" w:rsidP="00D530AA">
      <w:pPr>
        <w:jc w:val="right"/>
        <w:rPr>
          <w:b/>
          <w:bCs/>
          <w:sz w:val="24"/>
          <w:szCs w:val="24"/>
        </w:rPr>
      </w:pPr>
    </w:p>
    <w:p w:rsidR="008E5CB9" w:rsidRPr="008B15D1" w:rsidRDefault="008E5CB9" w:rsidP="00A703A0"/>
    <w:p w:rsidR="00D70C76" w:rsidRDefault="00D70C76" w:rsidP="00194496">
      <w:pPr>
        <w:jc w:val="right"/>
      </w:pPr>
    </w:p>
    <w:p w:rsidR="00194496" w:rsidRPr="00962900" w:rsidRDefault="00A703A0" w:rsidP="00194496">
      <w:pPr>
        <w:jc w:val="right"/>
      </w:pPr>
      <w:bookmarkStart w:id="1" w:name="_GoBack"/>
      <w:bookmarkEnd w:id="1"/>
      <w:r>
        <w:lastRenderedPageBreak/>
        <w:t>Утвержден</w:t>
      </w:r>
    </w:p>
    <w:p w:rsidR="00194496" w:rsidRPr="00962900" w:rsidRDefault="00A703A0" w:rsidP="00194496">
      <w:pPr>
        <w:jc w:val="right"/>
      </w:pPr>
      <w:r>
        <w:t>постановлением</w:t>
      </w:r>
      <w:r w:rsidR="00194496" w:rsidRPr="00962900">
        <w:t xml:space="preserve"> администрации</w:t>
      </w:r>
    </w:p>
    <w:p w:rsidR="00194496" w:rsidRPr="00962900" w:rsidRDefault="00194496" w:rsidP="00194496">
      <w:pPr>
        <w:jc w:val="right"/>
      </w:pPr>
      <w:r w:rsidRPr="00962900">
        <w:t>поселения Московский</w:t>
      </w:r>
    </w:p>
    <w:p w:rsidR="00194496" w:rsidRPr="00467FE2" w:rsidRDefault="00194496" w:rsidP="00194496">
      <w:pPr>
        <w:jc w:val="right"/>
        <w:rPr>
          <w:u w:val="single"/>
        </w:rPr>
      </w:pPr>
      <w:r w:rsidRPr="00467FE2">
        <w:rPr>
          <w:u w:val="single"/>
        </w:rPr>
        <w:t>от</w:t>
      </w:r>
      <w:r w:rsidR="00467FE2" w:rsidRPr="00467FE2">
        <w:rPr>
          <w:u w:val="single"/>
        </w:rPr>
        <w:t xml:space="preserve"> 16.11.2015 </w:t>
      </w:r>
      <w:r w:rsidR="00A703A0" w:rsidRPr="00467FE2">
        <w:rPr>
          <w:u w:val="single"/>
        </w:rPr>
        <w:t xml:space="preserve"> № </w:t>
      </w:r>
      <w:r w:rsidR="00467FE2" w:rsidRPr="00467FE2">
        <w:rPr>
          <w:u w:val="single"/>
        </w:rPr>
        <w:t>59</w:t>
      </w:r>
    </w:p>
    <w:p w:rsidR="00194496" w:rsidRDefault="00194496" w:rsidP="00194496">
      <w:pPr>
        <w:jc w:val="center"/>
        <w:rPr>
          <w:sz w:val="24"/>
          <w:szCs w:val="24"/>
        </w:rPr>
      </w:pPr>
    </w:p>
    <w:p w:rsidR="008E5CB9" w:rsidRPr="008E5CB9" w:rsidRDefault="008E5CB9" w:rsidP="008E5CB9">
      <w:pPr>
        <w:jc w:val="center"/>
        <w:rPr>
          <w:b/>
          <w:sz w:val="24"/>
          <w:szCs w:val="24"/>
        </w:rPr>
      </w:pPr>
      <w:r w:rsidRPr="008E5CB9">
        <w:rPr>
          <w:b/>
          <w:sz w:val="24"/>
          <w:szCs w:val="24"/>
        </w:rPr>
        <w:t>Порядок</w:t>
      </w:r>
    </w:p>
    <w:p w:rsidR="008E5CB9" w:rsidRPr="008E5CB9" w:rsidRDefault="008E5CB9" w:rsidP="008E5CB9">
      <w:pPr>
        <w:jc w:val="center"/>
        <w:rPr>
          <w:b/>
          <w:sz w:val="24"/>
          <w:szCs w:val="24"/>
        </w:rPr>
      </w:pPr>
      <w:r w:rsidRPr="008E5CB9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A703A0">
        <w:rPr>
          <w:b/>
          <w:sz w:val="24"/>
          <w:szCs w:val="24"/>
        </w:rPr>
        <w:t xml:space="preserve">администрации поселения Московский </w:t>
      </w:r>
      <w:r w:rsidRPr="008E5CB9">
        <w:rPr>
          <w:b/>
          <w:sz w:val="24"/>
          <w:szCs w:val="24"/>
        </w:rPr>
        <w:t>и членов их семей</w:t>
      </w:r>
      <w:r w:rsidRPr="008E5CB9">
        <w:rPr>
          <w:b/>
          <w:bCs/>
          <w:sz w:val="24"/>
          <w:szCs w:val="24"/>
        </w:rPr>
        <w:t xml:space="preserve"> </w:t>
      </w:r>
      <w:r w:rsidRPr="008E5CB9">
        <w:rPr>
          <w:b/>
          <w:sz w:val="24"/>
          <w:szCs w:val="24"/>
        </w:rPr>
        <w:t xml:space="preserve">на официальном сайте </w:t>
      </w:r>
      <w:r w:rsidR="00A703A0">
        <w:rPr>
          <w:rFonts w:eastAsiaTheme="minorHAnsi"/>
          <w:b/>
          <w:sz w:val="24"/>
          <w:szCs w:val="24"/>
          <w:lang w:eastAsia="en-US"/>
        </w:rPr>
        <w:t xml:space="preserve">администрации </w:t>
      </w:r>
      <w:r w:rsidRPr="008E5CB9">
        <w:rPr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8E5CB9" w:rsidRPr="008E5CB9" w:rsidRDefault="008E5CB9" w:rsidP="008E5CB9">
      <w:pPr>
        <w:jc w:val="center"/>
        <w:rPr>
          <w:sz w:val="24"/>
          <w:szCs w:val="24"/>
        </w:rPr>
      </w:pPr>
    </w:p>
    <w:p w:rsidR="008E5CB9" w:rsidRPr="008E5CB9" w:rsidRDefault="008E5CB9" w:rsidP="008E5CB9">
      <w:pPr>
        <w:ind w:firstLine="709"/>
        <w:jc w:val="both"/>
        <w:rPr>
          <w:bCs/>
          <w:sz w:val="24"/>
          <w:szCs w:val="24"/>
        </w:rPr>
      </w:pPr>
      <w:r w:rsidRPr="008E5CB9">
        <w:rPr>
          <w:sz w:val="24"/>
          <w:szCs w:val="24"/>
        </w:rPr>
        <w:t xml:space="preserve">1. </w:t>
      </w:r>
      <w:proofErr w:type="gramStart"/>
      <w:r w:rsidRPr="008E5CB9">
        <w:rPr>
          <w:bCs/>
          <w:sz w:val="24"/>
          <w:szCs w:val="24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8E5CB9">
        <w:rPr>
          <w:sz w:val="24"/>
          <w:szCs w:val="24"/>
        </w:rPr>
        <w:t>муниципальных служащих</w:t>
      </w:r>
      <w:r w:rsidR="00A703A0">
        <w:rPr>
          <w:sz w:val="24"/>
          <w:szCs w:val="24"/>
        </w:rPr>
        <w:t xml:space="preserve"> администрации поселения Московский</w:t>
      </w:r>
      <w:r w:rsidRPr="008E5CB9">
        <w:rPr>
          <w:sz w:val="24"/>
          <w:szCs w:val="24"/>
        </w:rPr>
        <w:t xml:space="preserve">, </w:t>
      </w:r>
      <w:r w:rsidRPr="008E5CB9">
        <w:rPr>
          <w:rFonts w:eastAsiaTheme="minorHAnsi"/>
          <w:sz w:val="24"/>
          <w:szCs w:val="24"/>
          <w:lang w:eastAsia="en-US"/>
        </w:rPr>
        <w:t>их супруг (супругов) и несовершеннолетних детей</w:t>
      </w:r>
      <w:r w:rsidRPr="008E5CB9">
        <w:rPr>
          <w:bCs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 </w:t>
      </w:r>
      <w:r w:rsidRPr="008E5CB9">
        <w:rPr>
          <w:sz w:val="24"/>
          <w:szCs w:val="24"/>
        </w:rPr>
        <w:t xml:space="preserve">на официальном сайте </w:t>
      </w:r>
      <w:r w:rsidRPr="008E5CB9">
        <w:rPr>
          <w:rFonts w:eastAsiaTheme="minorHAnsi"/>
          <w:sz w:val="24"/>
          <w:szCs w:val="24"/>
          <w:lang w:eastAsia="en-US"/>
        </w:rPr>
        <w:t>администрации поселения Московский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8E5CB9">
        <w:rPr>
          <w:sz w:val="24"/>
          <w:szCs w:val="24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</w:t>
      </w:r>
      <w:proofErr w:type="gramEnd"/>
      <w:r w:rsidRPr="008E5CB9">
        <w:rPr>
          <w:sz w:val="24"/>
          <w:szCs w:val="24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8E5CB9">
        <w:rPr>
          <w:bCs/>
          <w:sz w:val="24"/>
          <w:szCs w:val="24"/>
        </w:rPr>
        <w:t xml:space="preserve"> </w:t>
      </w:r>
    </w:p>
    <w:p w:rsidR="008E5CB9" w:rsidRPr="008E5CB9" w:rsidRDefault="008E5CB9" w:rsidP="008E5CB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5CB9">
        <w:rPr>
          <w:sz w:val="24"/>
          <w:szCs w:val="24"/>
        </w:rPr>
        <w:t xml:space="preserve">2. </w:t>
      </w:r>
      <w:r w:rsidRPr="008E5CB9">
        <w:rPr>
          <w:bCs/>
          <w:sz w:val="24"/>
          <w:szCs w:val="24"/>
        </w:rPr>
        <w:t xml:space="preserve">Действие настоящего Порядка распространяется на </w:t>
      </w:r>
      <w:r w:rsidRPr="008E5CB9">
        <w:rPr>
          <w:sz w:val="24"/>
          <w:szCs w:val="24"/>
        </w:rPr>
        <w:t>муниципальных служащих, замещающих должности муниципальной службы</w:t>
      </w:r>
      <w:r w:rsidR="00A703A0">
        <w:rPr>
          <w:sz w:val="24"/>
          <w:szCs w:val="24"/>
        </w:rPr>
        <w:t xml:space="preserve"> в администрации поселения Московский</w:t>
      </w:r>
      <w:r w:rsidRPr="008E5CB9">
        <w:rPr>
          <w:sz w:val="24"/>
          <w:szCs w:val="24"/>
        </w:rPr>
        <w:t xml:space="preserve">, </w:t>
      </w:r>
      <w:r w:rsidRPr="008E5CB9">
        <w:rPr>
          <w:rFonts w:eastAsiaTheme="minorHAnsi"/>
          <w:sz w:val="24"/>
          <w:szCs w:val="24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2"/>
      <w:bookmarkEnd w:id="2"/>
      <w:r w:rsidRPr="008E5CB9">
        <w:rPr>
          <w:bCs/>
          <w:sz w:val="24"/>
          <w:szCs w:val="24"/>
        </w:rPr>
        <w:t xml:space="preserve">3. </w:t>
      </w:r>
      <w:r w:rsidRPr="008E5CB9">
        <w:rPr>
          <w:sz w:val="24"/>
          <w:szCs w:val="24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5CB9">
        <w:rPr>
          <w:sz w:val="24"/>
          <w:szCs w:val="24"/>
        </w:rPr>
        <w:t xml:space="preserve">г) </w:t>
      </w:r>
      <w:r w:rsidRPr="008E5CB9">
        <w:rPr>
          <w:rFonts w:eastAsiaTheme="minorHAnsi"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8E5CB9">
        <w:rPr>
          <w:sz w:val="24"/>
          <w:szCs w:val="24"/>
        </w:rPr>
        <w:t>муниципального служащего и его супруги (супруга)</w:t>
      </w:r>
      <w:r w:rsidRPr="008E5CB9">
        <w:rPr>
          <w:rFonts w:eastAsiaTheme="minorHAnsi"/>
          <w:sz w:val="24"/>
          <w:szCs w:val="24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а) иные сведения, кроме указанных в пункте 3 настоящего Порядка;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E5CB9">
        <w:rPr>
          <w:sz w:val="24"/>
          <w:szCs w:val="24"/>
        </w:rPr>
        <w:t xml:space="preserve">6. </w:t>
      </w:r>
      <w:r w:rsidRPr="008E5CB9">
        <w:rPr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8E5CB9">
        <w:rPr>
          <w:sz w:val="24"/>
          <w:szCs w:val="24"/>
        </w:rPr>
        <w:t xml:space="preserve">муниципальным служащим </w:t>
      </w:r>
      <w:r w:rsidRPr="008E5CB9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8E5CB9">
        <w:rPr>
          <w:sz w:val="24"/>
          <w:szCs w:val="24"/>
        </w:rPr>
        <w:t>поселения Московский</w:t>
      </w:r>
      <w:r w:rsidRPr="008E5CB9">
        <w:rPr>
          <w:i/>
          <w:sz w:val="24"/>
          <w:szCs w:val="24"/>
        </w:rPr>
        <w:t xml:space="preserve">, </w:t>
      </w:r>
      <w:r w:rsidRPr="008E5CB9">
        <w:rPr>
          <w:sz w:val="24"/>
          <w:szCs w:val="24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E5CB9">
        <w:rPr>
          <w:bCs/>
          <w:sz w:val="24"/>
          <w:szCs w:val="24"/>
        </w:rPr>
        <w:t xml:space="preserve">7. </w:t>
      </w:r>
      <w:r w:rsidRPr="008E5CB9">
        <w:rPr>
          <w:sz w:val="24"/>
          <w:szCs w:val="24"/>
        </w:rPr>
        <w:t>Муниципальный служащий по кадровой работе</w:t>
      </w:r>
      <w:r w:rsidRPr="008E5CB9">
        <w:rPr>
          <w:bCs/>
          <w:sz w:val="24"/>
          <w:szCs w:val="24"/>
        </w:rPr>
        <w:t>: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 xml:space="preserve">а) не </w:t>
      </w:r>
      <w:proofErr w:type="gramStart"/>
      <w:r w:rsidRPr="008E5CB9">
        <w:rPr>
          <w:sz w:val="24"/>
          <w:szCs w:val="24"/>
        </w:rPr>
        <w:t xml:space="preserve">позднее рабочего дня, следующего за днем </w:t>
      </w:r>
      <w:r w:rsidRPr="008E5CB9">
        <w:rPr>
          <w:rFonts w:eastAsiaTheme="minorHAnsi"/>
          <w:iCs/>
          <w:sz w:val="24"/>
          <w:szCs w:val="24"/>
          <w:lang w:eastAsia="en-US"/>
        </w:rPr>
        <w:t xml:space="preserve">поступления </w:t>
      </w:r>
      <w:r w:rsidRPr="008E5CB9">
        <w:rPr>
          <w:sz w:val="24"/>
          <w:szCs w:val="24"/>
        </w:rPr>
        <w:t>запроса от общероссийского средства массовой информации сообщает</w:t>
      </w:r>
      <w:proofErr w:type="gramEnd"/>
      <w:r w:rsidRPr="008E5CB9">
        <w:rPr>
          <w:sz w:val="24"/>
          <w:szCs w:val="24"/>
        </w:rPr>
        <w:t xml:space="preserve"> о нем муниципальному служащему, в отношении которого поступил запрос;</w:t>
      </w:r>
    </w:p>
    <w:p w:rsidR="008E5CB9" w:rsidRPr="008E5CB9" w:rsidRDefault="008E5CB9" w:rsidP="008E5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E5CB9" w:rsidRPr="008E5CB9" w:rsidRDefault="008E5CB9" w:rsidP="008E5CB9">
      <w:pPr>
        <w:ind w:firstLine="709"/>
        <w:jc w:val="both"/>
        <w:rPr>
          <w:sz w:val="24"/>
          <w:szCs w:val="24"/>
        </w:rPr>
      </w:pPr>
      <w:r w:rsidRPr="008E5CB9">
        <w:rPr>
          <w:sz w:val="24"/>
          <w:szCs w:val="24"/>
        </w:rPr>
        <w:t>8.</w:t>
      </w:r>
      <w:r w:rsidRPr="008E5CB9">
        <w:rPr>
          <w:bCs/>
          <w:i/>
          <w:sz w:val="24"/>
          <w:szCs w:val="24"/>
        </w:rPr>
        <w:t xml:space="preserve"> </w:t>
      </w:r>
      <w:proofErr w:type="gramStart"/>
      <w:r w:rsidRPr="008E5CB9">
        <w:rPr>
          <w:bCs/>
          <w:sz w:val="24"/>
          <w:szCs w:val="24"/>
        </w:rPr>
        <w:t>М</w:t>
      </w:r>
      <w:r w:rsidRPr="008E5CB9">
        <w:rPr>
          <w:sz w:val="24"/>
          <w:szCs w:val="24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71393" w:rsidRPr="008E5CB9" w:rsidRDefault="00771393" w:rsidP="008E5CB9">
      <w:pPr>
        <w:jc w:val="center"/>
        <w:rPr>
          <w:sz w:val="24"/>
          <w:szCs w:val="24"/>
        </w:rPr>
      </w:pPr>
    </w:p>
    <w:sectPr w:rsidR="00771393" w:rsidRPr="008E5CB9" w:rsidSect="00B83C00"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6A" w:rsidRDefault="00F96E6A" w:rsidP="00771393">
      <w:r>
        <w:separator/>
      </w:r>
    </w:p>
  </w:endnote>
  <w:endnote w:type="continuationSeparator" w:id="0">
    <w:p w:rsidR="00F96E6A" w:rsidRDefault="00F96E6A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6A" w:rsidRDefault="00F96E6A" w:rsidP="00771393">
      <w:r>
        <w:separator/>
      </w:r>
    </w:p>
  </w:footnote>
  <w:footnote w:type="continuationSeparator" w:id="0">
    <w:p w:rsidR="00F96E6A" w:rsidRDefault="00F96E6A" w:rsidP="007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807A7"/>
    <w:rsid w:val="00087C0F"/>
    <w:rsid w:val="00091257"/>
    <w:rsid w:val="000B7D40"/>
    <w:rsid w:val="000C3352"/>
    <w:rsid w:val="00101485"/>
    <w:rsid w:val="001073B8"/>
    <w:rsid w:val="001253AF"/>
    <w:rsid w:val="001259F5"/>
    <w:rsid w:val="00145096"/>
    <w:rsid w:val="0015393C"/>
    <w:rsid w:val="00171F90"/>
    <w:rsid w:val="00173574"/>
    <w:rsid w:val="00192D05"/>
    <w:rsid w:val="001930BA"/>
    <w:rsid w:val="00194496"/>
    <w:rsid w:val="001B6548"/>
    <w:rsid w:val="00212776"/>
    <w:rsid w:val="0021579B"/>
    <w:rsid w:val="00233A5B"/>
    <w:rsid w:val="002821BE"/>
    <w:rsid w:val="002C3B27"/>
    <w:rsid w:val="002D09CD"/>
    <w:rsid w:val="002D523F"/>
    <w:rsid w:val="002E1131"/>
    <w:rsid w:val="002F1C9E"/>
    <w:rsid w:val="00315834"/>
    <w:rsid w:val="003218A9"/>
    <w:rsid w:val="0032798C"/>
    <w:rsid w:val="0034478F"/>
    <w:rsid w:val="003511E0"/>
    <w:rsid w:val="003849A2"/>
    <w:rsid w:val="00385948"/>
    <w:rsid w:val="00391FF4"/>
    <w:rsid w:val="003A1098"/>
    <w:rsid w:val="003C15C4"/>
    <w:rsid w:val="003D2327"/>
    <w:rsid w:val="00401884"/>
    <w:rsid w:val="00404090"/>
    <w:rsid w:val="00444112"/>
    <w:rsid w:val="00455E35"/>
    <w:rsid w:val="0045734D"/>
    <w:rsid w:val="00460223"/>
    <w:rsid w:val="00467FE2"/>
    <w:rsid w:val="004959AA"/>
    <w:rsid w:val="004C189E"/>
    <w:rsid w:val="004D012A"/>
    <w:rsid w:val="004D29AD"/>
    <w:rsid w:val="004D3885"/>
    <w:rsid w:val="004D3A09"/>
    <w:rsid w:val="004F71B1"/>
    <w:rsid w:val="00510D0C"/>
    <w:rsid w:val="00525C10"/>
    <w:rsid w:val="0053496C"/>
    <w:rsid w:val="00542D65"/>
    <w:rsid w:val="00547144"/>
    <w:rsid w:val="00547C94"/>
    <w:rsid w:val="00560C25"/>
    <w:rsid w:val="0057057B"/>
    <w:rsid w:val="00577402"/>
    <w:rsid w:val="00584706"/>
    <w:rsid w:val="00595F2A"/>
    <w:rsid w:val="00597F19"/>
    <w:rsid w:val="005B3872"/>
    <w:rsid w:val="005B5D78"/>
    <w:rsid w:val="005B6DB7"/>
    <w:rsid w:val="005F57DF"/>
    <w:rsid w:val="005F5F7B"/>
    <w:rsid w:val="0060619C"/>
    <w:rsid w:val="0060724C"/>
    <w:rsid w:val="00647136"/>
    <w:rsid w:val="006765F4"/>
    <w:rsid w:val="00686804"/>
    <w:rsid w:val="00686C43"/>
    <w:rsid w:val="006B072E"/>
    <w:rsid w:val="006D6C9F"/>
    <w:rsid w:val="006F3D6B"/>
    <w:rsid w:val="006F458C"/>
    <w:rsid w:val="00704B1D"/>
    <w:rsid w:val="00725E1F"/>
    <w:rsid w:val="00733E44"/>
    <w:rsid w:val="00741C0A"/>
    <w:rsid w:val="00745F08"/>
    <w:rsid w:val="00747D43"/>
    <w:rsid w:val="00747F2B"/>
    <w:rsid w:val="00771393"/>
    <w:rsid w:val="007C1D03"/>
    <w:rsid w:val="007D213F"/>
    <w:rsid w:val="007D5FE1"/>
    <w:rsid w:val="007E6C8A"/>
    <w:rsid w:val="007F61BF"/>
    <w:rsid w:val="008120D5"/>
    <w:rsid w:val="008129E1"/>
    <w:rsid w:val="008253E7"/>
    <w:rsid w:val="00864284"/>
    <w:rsid w:val="008729C5"/>
    <w:rsid w:val="008739ED"/>
    <w:rsid w:val="00891F61"/>
    <w:rsid w:val="008B15D1"/>
    <w:rsid w:val="008D6FD1"/>
    <w:rsid w:val="008E5CB9"/>
    <w:rsid w:val="008F29BD"/>
    <w:rsid w:val="00902547"/>
    <w:rsid w:val="009052E9"/>
    <w:rsid w:val="00934A40"/>
    <w:rsid w:val="00941CFC"/>
    <w:rsid w:val="009858FC"/>
    <w:rsid w:val="009C2A00"/>
    <w:rsid w:val="00A36F86"/>
    <w:rsid w:val="00A531BF"/>
    <w:rsid w:val="00A703A0"/>
    <w:rsid w:val="00A96A32"/>
    <w:rsid w:val="00AC1B42"/>
    <w:rsid w:val="00AF312C"/>
    <w:rsid w:val="00B020D4"/>
    <w:rsid w:val="00B120C1"/>
    <w:rsid w:val="00B2798E"/>
    <w:rsid w:val="00B41D51"/>
    <w:rsid w:val="00B53407"/>
    <w:rsid w:val="00B5400F"/>
    <w:rsid w:val="00B607E9"/>
    <w:rsid w:val="00B81130"/>
    <w:rsid w:val="00B83C00"/>
    <w:rsid w:val="00B84C86"/>
    <w:rsid w:val="00BD4017"/>
    <w:rsid w:val="00BD51AF"/>
    <w:rsid w:val="00C30234"/>
    <w:rsid w:val="00C54ABD"/>
    <w:rsid w:val="00C66236"/>
    <w:rsid w:val="00C93578"/>
    <w:rsid w:val="00C959E9"/>
    <w:rsid w:val="00C9777E"/>
    <w:rsid w:val="00CB5496"/>
    <w:rsid w:val="00CD05C8"/>
    <w:rsid w:val="00CE2DF9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0C76"/>
    <w:rsid w:val="00D7174E"/>
    <w:rsid w:val="00D76C81"/>
    <w:rsid w:val="00D805DE"/>
    <w:rsid w:val="00D95A52"/>
    <w:rsid w:val="00D96324"/>
    <w:rsid w:val="00DA35C1"/>
    <w:rsid w:val="00DD4BFC"/>
    <w:rsid w:val="00E35565"/>
    <w:rsid w:val="00E35631"/>
    <w:rsid w:val="00E4212D"/>
    <w:rsid w:val="00E45170"/>
    <w:rsid w:val="00E5346D"/>
    <w:rsid w:val="00E8410D"/>
    <w:rsid w:val="00EB3286"/>
    <w:rsid w:val="00ED0D47"/>
    <w:rsid w:val="00EE340D"/>
    <w:rsid w:val="00EF08ED"/>
    <w:rsid w:val="00F21A7A"/>
    <w:rsid w:val="00F22135"/>
    <w:rsid w:val="00F36B66"/>
    <w:rsid w:val="00F42DF3"/>
    <w:rsid w:val="00F45ACF"/>
    <w:rsid w:val="00F45D12"/>
    <w:rsid w:val="00F73936"/>
    <w:rsid w:val="00F921D1"/>
    <w:rsid w:val="00F96E6A"/>
    <w:rsid w:val="00FE106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8E5CB9"/>
  </w:style>
  <w:style w:type="character" w:customStyle="1" w:styleId="af4">
    <w:name w:val="Текст сноски Знак"/>
    <w:basedOn w:val="a0"/>
    <w:link w:val="af3"/>
    <w:uiPriority w:val="99"/>
    <w:rsid w:val="008E5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E5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7CCC-9239-45FB-8DA5-8BCA4B8F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2015-11-23T11:46:00Z</cp:lastPrinted>
  <dcterms:created xsi:type="dcterms:W3CDTF">2012-09-21T11:28:00Z</dcterms:created>
  <dcterms:modified xsi:type="dcterms:W3CDTF">2015-11-25T15:20:00Z</dcterms:modified>
</cp:coreProperties>
</file>