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4347F6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05FB21A4" wp14:editId="0E464974">
            <wp:extent cx="4476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4347F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4347F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ПОСЕЛЕНИЯ </w:t>
      </w:r>
      <w:proofErr w:type="gramStart"/>
      <w:r w:rsidRPr="004347F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МОСКОВСКИЙ</w:t>
      </w:r>
      <w:proofErr w:type="gramEnd"/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4347F6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</w:tblGrid>
      <w:tr w:rsidR="002C6BF4" w:rsidRPr="004347F6" w:rsidTr="002C6BF4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2C6BF4" w:rsidRPr="004347F6" w:rsidRDefault="00BA2CE4" w:rsidP="002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BF4" w:rsidRPr="004347F6" w:rsidRDefault="002C6BF4" w:rsidP="002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347F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2C6BF4" w:rsidRPr="004347F6" w:rsidRDefault="00BA2CE4" w:rsidP="002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2C6BF4" w:rsidRPr="004347F6" w:rsidRDefault="002C6BF4" w:rsidP="002C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3DE" w:rsidRDefault="001923DE" w:rsidP="002C6BF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BF4" w:rsidRPr="004347F6" w:rsidRDefault="002C6BF4" w:rsidP="00BE3C1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7F6">
        <w:rPr>
          <w:rFonts w:ascii="Times New Roman" w:eastAsia="Calibri" w:hAnsi="Times New Roman" w:cs="Times New Roman"/>
          <w:b/>
          <w:sz w:val="24"/>
          <w:szCs w:val="24"/>
        </w:rPr>
        <w:t xml:space="preserve">О создании учебно-консультационного пункта </w:t>
      </w:r>
      <w:r w:rsidR="00BE3C1A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обучения неработающего населения поселения Московский в области гражданской обороны и защиты от чрезвычайных ситуаций природного и техногенного характера</w:t>
      </w:r>
    </w:p>
    <w:p w:rsidR="00D531AB" w:rsidRDefault="00474F43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1AB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AA75D8">
        <w:rPr>
          <w:rFonts w:ascii="Times New Roman" w:eastAsia="Calibri" w:hAnsi="Times New Roman" w:cs="Times New Roman"/>
          <w:sz w:val="24"/>
          <w:szCs w:val="24"/>
        </w:rPr>
        <w:t>ыми законами</w:t>
      </w:r>
      <w:r w:rsidR="00D531AB">
        <w:rPr>
          <w:rFonts w:ascii="Times New Roman" w:eastAsia="Calibri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от</w:t>
      </w:r>
      <w:r w:rsidR="00D531AB" w:rsidRPr="004347F6">
        <w:rPr>
          <w:rFonts w:ascii="Times New Roman" w:eastAsia="Calibri" w:hAnsi="Times New Roman" w:cs="Times New Roman"/>
          <w:sz w:val="24"/>
          <w:szCs w:val="24"/>
        </w:rPr>
        <w:t xml:space="preserve"> 12.02.1998 № 28-ФЗ «О гражданской обороне»</w:t>
      </w:r>
      <w:r w:rsidR="00D531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75D8">
        <w:rPr>
          <w:rFonts w:ascii="Times New Roman" w:eastAsia="Calibri" w:hAnsi="Times New Roman" w:cs="Times New Roman"/>
          <w:sz w:val="24"/>
          <w:szCs w:val="24"/>
        </w:rPr>
        <w:t>от 21.12.1994 №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 xml:space="preserve">68-ФЗ </w:t>
      </w:r>
      <w:r w:rsidR="00AA75D8">
        <w:rPr>
          <w:rFonts w:ascii="Times New Roman" w:eastAsia="Calibri" w:hAnsi="Times New Roman" w:cs="Times New Roman"/>
          <w:sz w:val="24"/>
          <w:szCs w:val="24"/>
        </w:rPr>
        <w:t>«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34414">
        <w:rPr>
          <w:rFonts w:ascii="Times New Roman" w:eastAsia="Calibri" w:hAnsi="Times New Roman" w:cs="Times New Roman"/>
          <w:sz w:val="24"/>
          <w:szCs w:val="24"/>
        </w:rPr>
        <w:t>п</w:t>
      </w:r>
      <w:r w:rsidR="00D531AB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AA75D8">
        <w:rPr>
          <w:rFonts w:ascii="Times New Roman" w:eastAsia="Calibri" w:hAnsi="Times New Roman" w:cs="Times New Roman"/>
          <w:sz w:val="24"/>
          <w:szCs w:val="24"/>
        </w:rPr>
        <w:t>ями</w:t>
      </w:r>
      <w:r w:rsidR="00D531AB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</w:t>
      </w:r>
      <w:r w:rsidR="00AA75D8" w:rsidRPr="00B344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A75D8">
        <w:rPr>
          <w:rFonts w:ascii="Times New Roman" w:eastAsia="Calibri" w:hAnsi="Times New Roman" w:cs="Times New Roman"/>
          <w:sz w:val="24"/>
          <w:szCs w:val="24"/>
        </w:rPr>
        <w:t>0</w:t>
      </w:r>
      <w:r w:rsidR="00AA75D8" w:rsidRPr="00B34414">
        <w:rPr>
          <w:rFonts w:ascii="Times New Roman" w:eastAsia="Calibri" w:hAnsi="Times New Roman" w:cs="Times New Roman"/>
          <w:sz w:val="24"/>
          <w:szCs w:val="24"/>
        </w:rPr>
        <w:t>2</w:t>
      </w:r>
      <w:r w:rsidR="00AA75D8">
        <w:rPr>
          <w:rFonts w:ascii="Times New Roman" w:eastAsia="Calibri" w:hAnsi="Times New Roman" w:cs="Times New Roman"/>
          <w:sz w:val="24"/>
          <w:szCs w:val="24"/>
        </w:rPr>
        <w:t>.11.</w:t>
      </w:r>
      <w:r w:rsidR="00AA75D8" w:rsidRPr="00B34414">
        <w:rPr>
          <w:rFonts w:ascii="Times New Roman" w:eastAsia="Calibri" w:hAnsi="Times New Roman" w:cs="Times New Roman"/>
          <w:sz w:val="24"/>
          <w:szCs w:val="24"/>
        </w:rPr>
        <w:t>2000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A75D8" w:rsidRPr="00B34414">
        <w:rPr>
          <w:rFonts w:ascii="Times New Roman" w:eastAsia="Calibri" w:hAnsi="Times New Roman" w:cs="Times New Roman"/>
          <w:sz w:val="24"/>
          <w:szCs w:val="24"/>
        </w:rPr>
        <w:t>841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 xml:space="preserve">от 04.09.2003 </w:t>
      </w:r>
      <w:r w:rsidR="00AA75D8">
        <w:rPr>
          <w:rFonts w:ascii="Times New Roman" w:eastAsia="Calibri" w:hAnsi="Times New Roman" w:cs="Times New Roman"/>
          <w:sz w:val="24"/>
          <w:szCs w:val="24"/>
        </w:rPr>
        <w:t>№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 xml:space="preserve">547 </w:t>
      </w:r>
      <w:r w:rsidR="00AA75D8">
        <w:rPr>
          <w:rFonts w:ascii="Times New Roman" w:eastAsia="Calibri" w:hAnsi="Times New Roman" w:cs="Times New Roman"/>
          <w:sz w:val="24"/>
          <w:szCs w:val="24"/>
        </w:rPr>
        <w:t>«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>О порядке подготовки</w:t>
      </w:r>
      <w:proofErr w:type="gramEnd"/>
      <w:r w:rsidR="00AA75D8" w:rsidRPr="00AA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A75D8" w:rsidRPr="00AA75D8">
        <w:rPr>
          <w:rFonts w:ascii="Times New Roman" w:eastAsia="Calibri" w:hAnsi="Times New Roman" w:cs="Times New Roman"/>
          <w:sz w:val="24"/>
          <w:szCs w:val="24"/>
        </w:rPr>
        <w:t>населения в области защиты от чрезвычайных ситуаций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D531AB">
        <w:rPr>
          <w:rFonts w:ascii="Times New Roman" w:eastAsia="Calibri" w:hAnsi="Times New Roman" w:cs="Times New Roman"/>
          <w:sz w:val="24"/>
          <w:szCs w:val="24"/>
        </w:rPr>
        <w:t>от</w:t>
      </w:r>
      <w:r w:rsidR="00D531AB" w:rsidRPr="00D531AB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D531AB">
        <w:rPr>
          <w:rFonts w:ascii="Times New Roman" w:eastAsia="Calibri" w:hAnsi="Times New Roman" w:cs="Times New Roman"/>
          <w:sz w:val="24"/>
          <w:szCs w:val="24"/>
        </w:rPr>
        <w:t>.11.</w:t>
      </w:r>
      <w:r w:rsidR="00D531AB" w:rsidRPr="00D531AB">
        <w:rPr>
          <w:rFonts w:ascii="Times New Roman" w:eastAsia="Calibri" w:hAnsi="Times New Roman" w:cs="Times New Roman"/>
          <w:sz w:val="24"/>
          <w:szCs w:val="24"/>
        </w:rPr>
        <w:t xml:space="preserve">2007 </w:t>
      </w:r>
      <w:r w:rsidR="00D531AB">
        <w:rPr>
          <w:rFonts w:ascii="Times New Roman" w:eastAsia="Calibri" w:hAnsi="Times New Roman" w:cs="Times New Roman"/>
          <w:sz w:val="24"/>
          <w:szCs w:val="24"/>
        </w:rPr>
        <w:t>№</w:t>
      </w:r>
      <w:r w:rsidR="00D531AB" w:rsidRPr="00D531AB">
        <w:rPr>
          <w:rFonts w:ascii="Times New Roman" w:eastAsia="Calibri" w:hAnsi="Times New Roman" w:cs="Times New Roman"/>
          <w:sz w:val="24"/>
          <w:szCs w:val="24"/>
        </w:rPr>
        <w:t>804</w:t>
      </w:r>
      <w:r w:rsidR="00AA75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A75D8" w:rsidRPr="00AA75D8">
        <w:rPr>
          <w:rFonts w:ascii="Times New Roman" w:eastAsia="Calibri" w:hAnsi="Times New Roman" w:cs="Times New Roman"/>
          <w:sz w:val="24"/>
          <w:szCs w:val="24"/>
        </w:rPr>
        <w:t>Об утверждении Положения о гражданской обороне в Российской Федерации</w:t>
      </w:r>
      <w:r w:rsidR="00AA75D8">
        <w:rPr>
          <w:rFonts w:ascii="Times New Roman" w:eastAsia="Calibri" w:hAnsi="Times New Roman" w:cs="Times New Roman"/>
          <w:sz w:val="24"/>
          <w:szCs w:val="24"/>
        </w:rPr>
        <w:t>»</w:t>
      </w:r>
      <w:r w:rsidR="00D531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75D8">
        <w:rPr>
          <w:rFonts w:ascii="Times New Roman" w:eastAsia="Calibri" w:hAnsi="Times New Roman" w:cs="Times New Roman"/>
          <w:sz w:val="24"/>
          <w:szCs w:val="24"/>
        </w:rPr>
        <w:t>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 Москвы от 06.11.2002 №56 «Об организации местного самоуправления в городе Москве», </w:t>
      </w:r>
      <w:r w:rsidR="00B34414" w:rsidRPr="00B34414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B79CF">
        <w:rPr>
          <w:rFonts w:ascii="Times New Roman" w:eastAsia="Calibri" w:hAnsi="Times New Roman" w:cs="Times New Roman"/>
          <w:sz w:val="24"/>
          <w:szCs w:val="24"/>
        </w:rPr>
        <w:t>ом</w:t>
      </w:r>
      <w:r w:rsidR="00B34414" w:rsidRPr="00B34414">
        <w:rPr>
          <w:rFonts w:ascii="Times New Roman" w:eastAsia="Calibri" w:hAnsi="Times New Roman" w:cs="Times New Roman"/>
          <w:sz w:val="24"/>
          <w:szCs w:val="24"/>
        </w:rPr>
        <w:t xml:space="preserve"> МЧС России от 14.11.2008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34414" w:rsidRPr="00B34414">
        <w:rPr>
          <w:rFonts w:ascii="Times New Roman" w:eastAsia="Calibri" w:hAnsi="Times New Roman" w:cs="Times New Roman"/>
          <w:sz w:val="24"/>
          <w:szCs w:val="24"/>
        </w:rPr>
        <w:t xml:space="preserve">687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34414" w:rsidRPr="00B34414">
        <w:rPr>
          <w:rFonts w:ascii="Times New Roman" w:eastAsia="Calibri" w:hAnsi="Times New Roman" w:cs="Times New Roman"/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B79CF">
        <w:rPr>
          <w:rFonts w:ascii="Times New Roman" w:eastAsia="Calibri" w:hAnsi="Times New Roman" w:cs="Times New Roman"/>
          <w:sz w:val="24"/>
          <w:szCs w:val="24"/>
        </w:rPr>
        <w:t>, Уставом поселения Московский:</w:t>
      </w:r>
      <w:proofErr w:type="gramEnd"/>
    </w:p>
    <w:p w:rsidR="002C6BF4" w:rsidRPr="004347F6" w:rsidRDefault="002C6BF4" w:rsidP="00EC7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F4" w:rsidRPr="004347F6" w:rsidRDefault="002C6BF4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F6">
        <w:rPr>
          <w:rFonts w:ascii="Times New Roman" w:eastAsia="Calibri" w:hAnsi="Times New Roman" w:cs="Times New Roman"/>
          <w:sz w:val="24"/>
          <w:szCs w:val="24"/>
        </w:rPr>
        <w:t xml:space="preserve">1. Создать учебно-консультационный пункт </w:t>
      </w:r>
      <w:r w:rsidR="00BE3C1A" w:rsidRPr="00BE3C1A">
        <w:rPr>
          <w:rFonts w:ascii="Times New Roman" w:eastAsia="Calibri" w:hAnsi="Times New Roman" w:cs="Times New Roman"/>
          <w:sz w:val="24"/>
          <w:szCs w:val="24"/>
        </w:rPr>
        <w:t>для обучения неработающего населения поселения Московский в области гражданской обороны и защиты от чрезвычайных ситуаций природного и техногенного характера</w:t>
      </w:r>
      <w:r w:rsidRPr="00434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6BF4" w:rsidRPr="004347F6" w:rsidRDefault="002C6BF4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F6">
        <w:rPr>
          <w:rFonts w:ascii="Times New Roman" w:eastAsia="Calibri" w:hAnsi="Times New Roman" w:cs="Times New Roman"/>
          <w:sz w:val="24"/>
          <w:szCs w:val="24"/>
        </w:rPr>
        <w:t xml:space="preserve">2. Утвердить </w:t>
      </w:r>
      <w:r w:rsidR="007B79CF">
        <w:rPr>
          <w:rFonts w:ascii="Times New Roman" w:eastAsia="Calibri" w:hAnsi="Times New Roman" w:cs="Times New Roman"/>
          <w:sz w:val="24"/>
          <w:szCs w:val="24"/>
        </w:rPr>
        <w:t>прилагаемое п</w:t>
      </w:r>
      <w:r w:rsidRPr="004347F6">
        <w:rPr>
          <w:rFonts w:ascii="Times New Roman" w:eastAsia="Calibri" w:hAnsi="Times New Roman" w:cs="Times New Roman"/>
          <w:sz w:val="24"/>
          <w:szCs w:val="24"/>
        </w:rPr>
        <w:t>ол</w:t>
      </w:r>
      <w:r w:rsidR="003F0C8E">
        <w:rPr>
          <w:rFonts w:ascii="Times New Roman" w:eastAsia="Calibri" w:hAnsi="Times New Roman" w:cs="Times New Roman"/>
          <w:sz w:val="24"/>
          <w:szCs w:val="24"/>
        </w:rPr>
        <w:t>ожение об учебно-консультационном пункте</w:t>
      </w:r>
      <w:r w:rsidRPr="00434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C1A" w:rsidRPr="00BE3C1A">
        <w:rPr>
          <w:rFonts w:ascii="Times New Roman" w:eastAsia="Calibri" w:hAnsi="Times New Roman" w:cs="Times New Roman"/>
          <w:sz w:val="24"/>
          <w:szCs w:val="24"/>
        </w:rPr>
        <w:t>для обучения неработающего населения поселения Московский в области гражданской обороны и защиты от чрезвычайных ситуаций природного и техногенного характера</w:t>
      </w:r>
      <w:r w:rsidRPr="00434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6BF4" w:rsidRPr="004347F6" w:rsidRDefault="001923DE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Финансирование расходов, связанных с реализацией настоящего постановления, производить за счет средств бюджета поселения Московский</w:t>
      </w:r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23DE" w:rsidRDefault="001923DE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23DE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BF4" w:rsidRPr="004347F6" w:rsidRDefault="001923DE" w:rsidP="007B7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2C6BF4" w:rsidRPr="004347F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="002C6BF4" w:rsidRPr="004347F6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заместителя главы администрации Николаева А.В.</w:t>
      </w:r>
    </w:p>
    <w:p w:rsidR="002C6BF4" w:rsidRPr="004347F6" w:rsidRDefault="002C6BF4" w:rsidP="002C6BF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F4" w:rsidRPr="001923DE" w:rsidRDefault="002C6BF4" w:rsidP="002C6BF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3DE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                        </w:t>
      </w:r>
      <w:r w:rsidR="001923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1923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Д.А. Андрецова </w:t>
      </w:r>
    </w:p>
    <w:p w:rsidR="002C6BF4" w:rsidRDefault="002C6BF4" w:rsidP="002C6B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3DE" w:rsidRDefault="001923DE" w:rsidP="002C6B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3C7D" w:rsidRDefault="00FF3C7D" w:rsidP="002C6B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3DE" w:rsidRDefault="001923DE" w:rsidP="002C6B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7FE4" w:rsidRDefault="00AB7FE4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664" w:rsidRPr="00126392" w:rsidRDefault="00396664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2639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396664" w:rsidRPr="00126392" w:rsidRDefault="00396664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639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96664" w:rsidRPr="00126392" w:rsidRDefault="00396664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6392">
        <w:rPr>
          <w:rFonts w:ascii="Times New Roman" w:hAnsi="Times New Roman" w:cs="Times New Roman"/>
          <w:sz w:val="20"/>
          <w:szCs w:val="20"/>
        </w:rPr>
        <w:t xml:space="preserve">поселения Московский </w:t>
      </w:r>
    </w:p>
    <w:p w:rsidR="00396664" w:rsidRPr="00BA2CE4" w:rsidRDefault="00396664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BA2CE4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BA2CE4" w:rsidRPr="00BA2CE4">
        <w:rPr>
          <w:rFonts w:ascii="Times New Roman" w:hAnsi="Times New Roman" w:cs="Times New Roman"/>
          <w:sz w:val="20"/>
          <w:szCs w:val="20"/>
          <w:u w:val="single"/>
        </w:rPr>
        <w:t xml:space="preserve"> 14.03.2016 </w:t>
      </w:r>
      <w:r w:rsidRPr="00BA2CE4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BA2CE4" w:rsidRPr="00BA2CE4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</w:p>
    <w:p w:rsidR="005310C5" w:rsidRPr="00126392" w:rsidRDefault="005310C5" w:rsidP="00396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10C5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54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3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оложение </w:t>
      </w:r>
    </w:p>
    <w:p w:rsidR="005310C5" w:rsidRPr="005310C5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учебно-консультационном пункте </w:t>
      </w:r>
      <w:r w:rsidR="003C2554" w:rsidRPr="003C2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обучения неработающего населения поселения Московский в области гражданской обороны и защиты от чрезвычайных ситуаций природного и техногенного характера</w:t>
      </w:r>
    </w:p>
    <w:p w:rsidR="005310C5" w:rsidRPr="005310C5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C5" w:rsidRPr="005310C5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310C5" w:rsidRPr="005310C5" w:rsidRDefault="005310C5" w:rsidP="0053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C5" w:rsidRPr="005310C5" w:rsidRDefault="005310C5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C2554"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</w:t>
      </w:r>
      <w:r w:rsid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C2554"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по гражданской обороне и чрезвычайным ситуациям </w:t>
      </w:r>
      <w:r w:rsid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УКП ГОЧС) предназначен</w:t>
      </w:r>
      <w:r w:rsidR="003C2554"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населения</w:t>
      </w:r>
      <w:r w:rsid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="003C2554"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занятого в производстве и сфере обслуживания (</w:t>
      </w:r>
      <w:r w:rsid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3C2554"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неработающее население).</w:t>
      </w:r>
    </w:p>
    <w:p w:rsidR="005310C5" w:rsidRPr="005310C5" w:rsidRDefault="005310C5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задачи УКП</w:t>
      </w:r>
      <w:r w:rsid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ГОЧС</w:t>
      </w: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2554" w:rsidRPr="003C2554" w:rsidRDefault="003C2554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proofErr w:type="gramStart"/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неработающего населения по программам</w:t>
      </w:r>
      <w:proofErr w:type="gramEnd"/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МЧС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554" w:rsidRPr="003C2554" w:rsidRDefault="003C2554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 практических навыков и действий в условиях чрезвычайных ситу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 мирного и военного времени;</w:t>
      </w:r>
    </w:p>
    <w:p w:rsidR="003C2554" w:rsidRPr="003C2554" w:rsidRDefault="003C2554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морально-психологического состояния населения в условиях угрозы возникновения чрезвычайных ситуаций, а также при ликвидации 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следствий;</w:t>
      </w:r>
    </w:p>
    <w:p w:rsidR="005310C5" w:rsidRPr="005310C5" w:rsidRDefault="003C2554" w:rsidP="003C2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C2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важности и необходимости всех мероприятий ГОЧС в современных условиях.</w:t>
      </w:r>
    </w:p>
    <w:p w:rsidR="003C2554" w:rsidRDefault="003C2554" w:rsidP="003C255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C5" w:rsidRPr="005310C5" w:rsidRDefault="005310C5" w:rsidP="003C255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УКП</w:t>
      </w:r>
      <w:r w:rsid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ГОЧС</w:t>
      </w:r>
    </w:p>
    <w:p w:rsidR="005310C5" w:rsidRPr="005310C5" w:rsidRDefault="005310C5" w:rsidP="003C255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79" w:rsidRPr="00FA6C79" w:rsidRDefault="005310C5" w:rsidP="00FA6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поселения Московский</w:t>
      </w:r>
      <w:r w:rsidR="00FF3C7D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м</w:t>
      </w:r>
      <w:r w:rsidR="004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размещения УКП ГОЧС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отведенном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УКП ГОЧС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размещаться в наиболее часто посещаемых неработающим населением помещениях.</w:t>
      </w:r>
    </w:p>
    <w:p w:rsidR="005751D7" w:rsidRDefault="005310C5" w:rsidP="005751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E3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епосредственным организатором обучения неработающего населения является </w:t>
      </w:r>
      <w:r w:rsid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Московский</w:t>
      </w: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1D7" w:rsidRPr="005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1D7" w:rsidRDefault="005751D7" w:rsidP="004D4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Финансовые и материальные расходы на демонстрационное оборудование, наглядные, учебные, методические пособия и прочие расходы, связанные с организацией работы УКП ГОЧС,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за счет средств бюджета поселения Московский</w:t>
      </w:r>
      <w:r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79" w:rsidRPr="00FA6C79" w:rsidRDefault="005310C5" w:rsidP="004D4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УКП ГОЧС входит начальник УКП ГОЧС, 1-2 орган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изатора (консультанта), </w:t>
      </w:r>
      <w:proofErr w:type="gramStart"/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общественных началах.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администрации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</w:t>
      </w:r>
      <w:r w:rsidR="00F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ожены</w:t>
      </w:r>
      <w:r w:rsid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администрации</w:t>
      </w:r>
      <w:r w:rsidR="00FA6C79" w:rsidRPr="00FA6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2.5. Обучение населения осуществляется путем: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проведения занятий по программам, утвержденным МЧС РФ;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ГО и ЧС;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бесед, проводимых в ходе проверок противопожарного состояния и по фактам пожаров в квартирах;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участия в мероприятиях по пожарной безопасности, включенных в ежегодные Комплексные планы мероприятий по обучению неработающего населения в области безопасности жизнедеятельности;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участия в мероприятиях, проводимых в рамках противопожарной пропаганды, которая организуется органами местного самоуправления, пожарной охраной и организациями и осуществляется через средства массовой информации, посредством издания и распространения специальной литературы и рекламной продукции, а также в ходе проведения собраний населения сельских населенных пунктов;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lastRenderedPageBreak/>
        <w:t>- 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участия в учениях и тренировках по гражданской обороне, защите от чрезвычайных ситуаций.</w:t>
      </w:r>
    </w:p>
    <w:p w:rsidR="005751D7" w:rsidRDefault="004D431F" w:rsidP="004D431F">
      <w:pPr>
        <w:pStyle w:val="ConsPlusNormal"/>
        <w:ind w:firstLineChars="235" w:firstLine="564"/>
        <w:jc w:val="both"/>
      </w:pPr>
      <w:r>
        <w:t>2.6</w:t>
      </w:r>
      <w:r w:rsidR="005751D7">
        <w:t xml:space="preserve">. 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проживания, на воспитание у него чувства высокой ответственности за свою подготовку и подготовку своей семьи к защите от </w:t>
      </w:r>
      <w:r>
        <w:t>чрезвычайных ситуаций</w:t>
      </w:r>
      <w:r w:rsidR="005751D7">
        <w:t xml:space="preserve"> мирного и военного времени.</w:t>
      </w:r>
    </w:p>
    <w:p w:rsidR="005751D7" w:rsidRDefault="004D431F" w:rsidP="004D431F">
      <w:pPr>
        <w:pStyle w:val="ConsPlusNormal"/>
        <w:ind w:firstLineChars="235" w:firstLine="564"/>
        <w:jc w:val="both"/>
      </w:pPr>
      <w:r>
        <w:t>2.7</w:t>
      </w:r>
      <w:r w:rsidR="005751D7">
        <w:t>. Обучение населения осуществляется круглогодично с перерыв</w:t>
      </w:r>
      <w:r>
        <w:t>ом на летне-отпускной период июн</w:t>
      </w:r>
      <w:r w:rsidR="005751D7">
        <w:t xml:space="preserve">ь - август. </w:t>
      </w:r>
      <w:proofErr w:type="gramStart"/>
      <w:r w:rsidR="005751D7">
        <w:t>Для проведения занятий обучаемые сводятся в учебные группы по 10-15 человек.</w:t>
      </w:r>
      <w:proofErr w:type="gramEnd"/>
      <w:r w:rsidR="005751D7">
        <w:t xml:space="preserve"> В каждой из них назначается старший, который отвечает за оповещение и сбор людей, он же ведет журнал (лист) учета.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Основными формами занятий являются: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практические занятия;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беседы, викторины;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уроки вопросов и ответов;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игры, дискуссии;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просмотр видеоматериалов, прослушивание аудиозаписей.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2.</w:t>
      </w:r>
      <w:r w:rsidR="00FF3C7D">
        <w:t>8.</w:t>
      </w:r>
      <w:r>
        <w:t xml:space="preserve"> Руководитель УКП ГОЧС </w:t>
      </w:r>
      <w:r w:rsidR="004D431F">
        <w:t xml:space="preserve">несет ответственность </w:t>
      </w:r>
      <w:r>
        <w:t>за планирование, организацию и ход учебного процесса, состояние учебно-материальной базы.</w:t>
      </w:r>
    </w:p>
    <w:p w:rsidR="005751D7" w:rsidRDefault="00FF3C7D" w:rsidP="004D431F">
      <w:pPr>
        <w:pStyle w:val="ConsPlusNormal"/>
        <w:ind w:firstLineChars="235" w:firstLine="564"/>
        <w:jc w:val="both"/>
      </w:pPr>
      <w:r>
        <w:t>2.9.</w:t>
      </w:r>
      <w:r w:rsidR="005751D7">
        <w:t xml:space="preserve"> Руководитель УКП ГОЧС </w:t>
      </w:r>
      <w:r w:rsidR="004D431F">
        <w:t>обязан: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разрабатывать и вести планирующие, учетные и отчетные документы;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в соответствии с расписанием проводить занятия и консультации при отсутствии консультанта;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 xml:space="preserve">- осуществлять контроль хода самостоятельного обучения людей и оказывать индивидуальную помощь </w:t>
      </w:r>
      <w:proofErr w:type="gramStart"/>
      <w:r>
        <w:t>обучаемым</w:t>
      </w:r>
      <w:proofErr w:type="gramEnd"/>
      <w:r>
        <w:t>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проводить инструктаж руководителей занятий и старших групп;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вести учет подготовки неработающего населения в УКП ГОЧС;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составлять годовой отчет о выполнении плана работы УКП ГОЧС;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>- следить за содержанием помещения, соблюдением правил пожарной безопасности;</w:t>
      </w:r>
    </w:p>
    <w:p w:rsidR="005751D7" w:rsidRDefault="005751D7" w:rsidP="004D431F">
      <w:pPr>
        <w:pStyle w:val="ConsPlusNormal"/>
        <w:ind w:firstLineChars="235" w:firstLine="564"/>
        <w:jc w:val="both"/>
      </w:pPr>
      <w:r>
        <w:t xml:space="preserve">- организовать постоянное взаимодействие по вопросам обучения неработающего населения с </w:t>
      </w:r>
      <w:r w:rsidR="005A2209">
        <w:t>Управлением</w:t>
      </w:r>
      <w:r w:rsidR="004D431F" w:rsidRPr="004D431F">
        <w:t xml:space="preserve"> по </w:t>
      </w:r>
      <w:proofErr w:type="spellStart"/>
      <w:r w:rsidR="004D431F" w:rsidRPr="004D431F">
        <w:t>НиТАО</w:t>
      </w:r>
      <w:proofErr w:type="spellEnd"/>
      <w:r w:rsidR="004D431F" w:rsidRPr="004D431F">
        <w:t xml:space="preserve"> ГУ МЧС России по городу Москве</w:t>
      </w:r>
      <w:r>
        <w:t>.</w:t>
      </w:r>
    </w:p>
    <w:p w:rsidR="005310C5" w:rsidRPr="00396664" w:rsidRDefault="005310C5" w:rsidP="004D431F">
      <w:pPr>
        <w:spacing w:after="0" w:line="240" w:lineRule="auto"/>
        <w:ind w:firstLineChars="235" w:firstLine="564"/>
        <w:jc w:val="center"/>
        <w:rPr>
          <w:rFonts w:ascii="Times New Roman" w:hAnsi="Times New Roman" w:cs="Times New Roman"/>
          <w:sz w:val="24"/>
          <w:szCs w:val="24"/>
        </w:rPr>
      </w:pPr>
    </w:p>
    <w:sectPr w:rsidR="005310C5" w:rsidRPr="00396664" w:rsidSect="007B79CF">
      <w:pgSz w:w="11906" w:h="16838"/>
      <w:pgMar w:top="1134" w:right="707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60CF"/>
    <w:multiLevelType w:val="hybridMultilevel"/>
    <w:tmpl w:val="3EEAF1BA"/>
    <w:lvl w:ilvl="0" w:tplc="BFEEB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83ACF"/>
    <w:multiLevelType w:val="hybridMultilevel"/>
    <w:tmpl w:val="DC3A43DC"/>
    <w:lvl w:ilvl="0" w:tplc="0D6A1F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54A0A"/>
    <w:multiLevelType w:val="hybridMultilevel"/>
    <w:tmpl w:val="F7FE87AE"/>
    <w:lvl w:ilvl="0" w:tplc="2CC4B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DB0A7C"/>
    <w:multiLevelType w:val="hybridMultilevel"/>
    <w:tmpl w:val="2694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A"/>
    <w:rsid w:val="00020281"/>
    <w:rsid w:val="00126392"/>
    <w:rsid w:val="00187F0D"/>
    <w:rsid w:val="001905C3"/>
    <w:rsid w:val="001923DE"/>
    <w:rsid w:val="00250B28"/>
    <w:rsid w:val="00273292"/>
    <w:rsid w:val="002A559E"/>
    <w:rsid w:val="002A5B70"/>
    <w:rsid w:val="002C6BF4"/>
    <w:rsid w:val="003618B5"/>
    <w:rsid w:val="00366F72"/>
    <w:rsid w:val="00396664"/>
    <w:rsid w:val="003B0773"/>
    <w:rsid w:val="003C2554"/>
    <w:rsid w:val="003D0A8C"/>
    <w:rsid w:val="003F0C8E"/>
    <w:rsid w:val="00432583"/>
    <w:rsid w:val="004347F6"/>
    <w:rsid w:val="00474F43"/>
    <w:rsid w:val="00475217"/>
    <w:rsid w:val="004D431F"/>
    <w:rsid w:val="004E3E43"/>
    <w:rsid w:val="004F4E28"/>
    <w:rsid w:val="005310C5"/>
    <w:rsid w:val="005751D7"/>
    <w:rsid w:val="00580D5C"/>
    <w:rsid w:val="005A2209"/>
    <w:rsid w:val="006D007E"/>
    <w:rsid w:val="006D7285"/>
    <w:rsid w:val="00703921"/>
    <w:rsid w:val="007B79CF"/>
    <w:rsid w:val="008460D7"/>
    <w:rsid w:val="00897DFC"/>
    <w:rsid w:val="008A3C38"/>
    <w:rsid w:val="008E7120"/>
    <w:rsid w:val="00903744"/>
    <w:rsid w:val="00962514"/>
    <w:rsid w:val="0099438C"/>
    <w:rsid w:val="00A458D4"/>
    <w:rsid w:val="00A65497"/>
    <w:rsid w:val="00AA0CEA"/>
    <w:rsid w:val="00AA75D8"/>
    <w:rsid w:val="00AB7FE4"/>
    <w:rsid w:val="00B34414"/>
    <w:rsid w:val="00B53BFA"/>
    <w:rsid w:val="00BA2CE4"/>
    <w:rsid w:val="00BE3C1A"/>
    <w:rsid w:val="00C70643"/>
    <w:rsid w:val="00CE06BC"/>
    <w:rsid w:val="00D531AB"/>
    <w:rsid w:val="00EC7C4F"/>
    <w:rsid w:val="00F05260"/>
    <w:rsid w:val="00F91FBB"/>
    <w:rsid w:val="00FA6C79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F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5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F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5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2016-03-01T09:52:00Z</cp:lastPrinted>
  <dcterms:created xsi:type="dcterms:W3CDTF">2015-09-10T07:12:00Z</dcterms:created>
  <dcterms:modified xsi:type="dcterms:W3CDTF">2016-03-18T11:31:00Z</dcterms:modified>
</cp:coreProperties>
</file>